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2F6" w:rsidRPr="00D251BD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32"/>
          <w:szCs w:val="32"/>
          <w:lang w:eastAsia="it-IT"/>
        </w:rPr>
      </w:pPr>
      <w:r w:rsidRPr="00D251BD">
        <w:rPr>
          <w:rFonts w:ascii="Helvetica Neue" w:eastAsia="Times New Roman" w:hAnsi="Helvetica Neue" w:cs="Times New Roman"/>
          <w:color w:val="131314"/>
          <w:sz w:val="32"/>
          <w:szCs w:val="32"/>
          <w:lang w:eastAsia="it-IT"/>
        </w:rPr>
        <w:t xml:space="preserve">Compravendita di </w:t>
      </w:r>
      <w:bookmarkStart w:id="0" w:name="_GoBack"/>
      <w:bookmarkEnd w:id="0"/>
      <w:r w:rsidRPr="00D251BD">
        <w:rPr>
          <w:rFonts w:ascii="Helvetica Neue" w:eastAsia="Times New Roman" w:hAnsi="Helvetica Neue" w:cs="Times New Roman"/>
          <w:color w:val="131314"/>
          <w:sz w:val="32"/>
          <w:szCs w:val="32"/>
          <w:lang w:eastAsia="it-IT"/>
        </w:rPr>
        <w:t>Immobili tra privati</w:t>
      </w:r>
    </w:p>
    <w:p w:rsidR="007152F6" w:rsidRP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il sig./sig.ra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_________________</w:t>
      </w: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nato/a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___________________</w:t>
      </w: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provincia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___________</w:t>
      </w: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il 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____________città____________ via_____________________ CF___________________</w:t>
      </w: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in qualità di parte venditrice promittente;</w:t>
      </w:r>
    </w:p>
    <w:p w:rsid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il sig./sig.ra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_________________</w:t>
      </w: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nato/a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___________________</w:t>
      </w: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provincia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___________</w:t>
      </w: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il 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____________città____________ via_____________________ CF___________________</w:t>
      </w:r>
      <w:r w:rsidRPr="007152F6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in qualità di parte acquirente.</w:t>
      </w:r>
    </w:p>
    <w:p w:rsid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Stipulano quanto segue </w:t>
      </w:r>
    </w:p>
    <w:p w:rsid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0D378B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Art. 1)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La parte venditrice si impegna a vendere alla parte acquirente che accetta e si impegna a comprare per sé o per ina persona giuridica  o fisica d a nominare al momento dell’atto pubblico di vendita,</w:t>
      </w:r>
    </w:p>
    <w:p w:rsid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l’immobile situato nel comune di_______________________ in via__________________n__________piano___________________ nello specifico si tratta di:</w:t>
      </w:r>
    </w:p>
    <w:p w:rsid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appartamento sito in ______________________n___________piano____________composta</w:t>
      </w:r>
    </w:p>
    <w:p w:rsid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(descrivere l’immobile: piano, vani, garage, box auto, cantina e pertinenze ).</w:t>
      </w:r>
    </w:p>
    <w:p w:rsid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Tale proprietà immobiliare è distinta nel Catasto dei Fabbricati di___________________ nel seguente modo:</w:t>
      </w:r>
    </w:p>
    <w:p w:rsidR="007152F6" w:rsidRDefault="007152F6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F97C24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appartamento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foglio____________mappale_____________-subalterno______________piano__________scala___________zona censuaria____________classe________vani_____________________ m2 catastali__________________ rendita catastale euro______________________</w:t>
      </w:r>
    </w:p>
    <w:p w:rsidR="00F97C24" w:rsidRDefault="00F97C24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F97C24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Box o posto auto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foglio____________mappale_____________-subalterno______________piano__________scala___________zona censuaria____________classe________vani_____________________ m2 catastali__________________ rendita catastale euro______________________</w:t>
      </w:r>
    </w:p>
    <w:p w:rsidR="00F97C24" w:rsidRDefault="00F97C24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</w:p>
    <w:p w:rsidR="00F97C24" w:rsidRDefault="00F97C24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F97C24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lastRenderedPageBreak/>
        <w:t>Cantina</w:t>
      </w:r>
      <w:r w:rsidRPr="00F97C24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foglio____________mappale_____________-subalterno______________piano__________scala___________zona censuaria____________classe________vani_____________________ m2 catastali__________________ rendita catastale euro______________________</w:t>
      </w:r>
    </w:p>
    <w:p w:rsidR="00F97C24" w:rsidRDefault="00F97C24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Le parti fanno riferimento alla planimetria allegata.</w:t>
      </w:r>
    </w:p>
    <w:p w:rsidR="00F97C24" w:rsidRPr="007152F6" w:rsidRDefault="00F97C24" w:rsidP="007152F6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0D378B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Art.2)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la parte venditrice assicura la piena e libera proprietà dell’immobile che risulta privo di vincoli, trascrizioni pregiudizievoli, vincoli e vende l’immobile nello stato di fatto ai sensi dell’art. 1490 e 1491 del Codice CIvile.</w:t>
      </w:r>
    </w:p>
    <w:p w:rsidR="007152F6" w:rsidRDefault="00F97C24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0D378B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 xml:space="preserve"> Art. 3)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Il venditore garantisce la regolarità dell’edilizia impegnandosi a fare tutto il necessario secondo gli obblighi previsti dalle normative urbanistiche.</w:t>
      </w:r>
    </w:p>
    <w:p w:rsidR="00F97C24" w:rsidRDefault="00F97C24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0D378B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Art.4)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Sarà Facoltà della parte acquirente pretendere gli obblighi assunti dalla parte venditrice nel momento in cui l’immobile risultasse gravato da iscrizioni, trascrizioni in pregiudizio.</w:t>
      </w:r>
    </w:p>
    <w:p w:rsidR="00F97C24" w:rsidRDefault="00F97C24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0D378B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Art. 5)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La parte venditrice garantisce e assicura che al momento dell’atto di vendita non saranno presenti spese arretrate condominiali ordinarie  o straordinarie.</w:t>
      </w:r>
    </w:p>
    <w:p w:rsidR="00F97C24" w:rsidRDefault="00F97C24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0D378B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Art.6)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La parte venditrice ha l’obbligo di consegnare al notaio che si occuperà della stipulazione del rogito tutti i documenti necessari</w:t>
      </w:r>
      <w:r w:rsidR="00D67AC3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a comprovare la propria titolarità e regolarità urbanistica.</w:t>
      </w:r>
    </w:p>
    <w:p w:rsidR="00D67AC3" w:rsidRDefault="00D67AC3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0D378B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Art. 7)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La parte venditrice e acquirente stipuleranno l’atto definitivo di vendita in data________________________________________</w:t>
      </w:r>
    </w:p>
    <w:p w:rsidR="00D67AC3" w:rsidRDefault="00D67AC3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La proroga del presente termine sarà possibile di comune accordo.</w:t>
      </w:r>
    </w:p>
    <w:p w:rsidR="00D67AC3" w:rsidRDefault="00D67AC3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In caso di inadempimento da parte di una delle parti l’altra di potrà avvalere sulla caparra ai sensi dell’art. 1385 del codice civile.</w:t>
      </w:r>
    </w:p>
    <w:p w:rsidR="00D67AC3" w:rsidRDefault="00D67AC3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 w:rsidRPr="000D378B">
        <w:rPr>
          <w:rFonts w:ascii="Helvetica Neue" w:eastAsia="Times New Roman" w:hAnsi="Helvetica Neue" w:cs="Times New Roman"/>
          <w:b/>
          <w:color w:val="131314"/>
          <w:sz w:val="27"/>
          <w:szCs w:val="27"/>
          <w:lang w:eastAsia="it-IT"/>
        </w:rPr>
        <w:t>Art. 8)</w:t>
      </w: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Le parti si impegnano a concludere la vendita al. Prezzo di euro_______________</w:t>
      </w:r>
    </w:p>
    <w:p w:rsidR="00D67AC3" w:rsidRDefault="00D67AC3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Nello specifico:</w:t>
      </w:r>
    </w:p>
    <w:p w:rsidR="00D67AC3" w:rsidRDefault="00D67AC3" w:rsidP="00F97C24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lastRenderedPageBreak/>
        <w:t>la parte acquirente si impegna a versare la caparra di euro_______________</w:t>
      </w:r>
      <w:r w:rsidR="00301AC8"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 xml:space="preserve"> in data ____________________ e la parte promittente venditrivce accetta e rilascia quietanza a mezzo assegno – bonifico</w:t>
      </w:r>
    </w:p>
    <w:p w:rsidR="00301AC8" w:rsidRDefault="00301AC8" w:rsidP="00301AC8">
      <w:pPr>
        <w:pStyle w:val="Paragrafoelenco"/>
        <w:numPr>
          <w:ilvl w:val="0"/>
          <w:numId w:val="1"/>
        </w:num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Quanto alla somma di euro________________ versata in data _______________</w:t>
      </w:r>
    </w:p>
    <w:p w:rsidR="00301AC8" w:rsidRDefault="00301AC8" w:rsidP="00301AC8">
      <w:pPr>
        <w:pStyle w:val="Paragrafoelenco"/>
        <w:numPr>
          <w:ilvl w:val="0"/>
          <w:numId w:val="1"/>
        </w:num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Quanto alla somma di euro________________ versata in data _______________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Nel caso di accollo del mutuo inserire questa dicitura: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Riguardo la somma di euro________________ la parte acquirente si impegna ad accollarsi la quota residua del mutuo concetto in data_______________________ dalla banca_________________ di cui la parte acquiorente dichiara di conoscere le condizioni e le clausole.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Art. 9) Consegna dell’immobile. La parte promittente venditrice consegnerà l’immobile entro il giorno__________________ giorno in cui la parte venditrice si impegna a consegnare tutta la documentazione volta ad assicurare la regolarità dell’immobile oggetto della vendita.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Art.10) Certificati di conformità degli impianti. Le certificazioni sugli impianti vengono rilasciate il giorno___________________________ dalla parte venditrice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Art.11) Certificato di agibilità dovrà essere regolarmente rilasciato dalla parte venditrice in data_____________________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Art.12) Le spese per le tasse e le imposte per la stipula dell’atto di compravendita sono a carico della parte acquirente.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Documenti da allegare al compromesso di compravendita: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Copia dell’atto di provenienza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Copia del regolamento di condominio</w:t>
      </w:r>
    </w:p>
    <w:p w:rsidR="00301AC8" w:rsidRDefault="00301AC8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Copia della planimetria catastale</w:t>
      </w:r>
    </w:p>
    <w:p w:rsidR="000D378B" w:rsidRDefault="000D378B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Copia della delibera condominiale</w:t>
      </w:r>
    </w:p>
    <w:p w:rsidR="000D378B" w:rsidRDefault="000D378B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Copia del certificato di agibilità</w:t>
      </w:r>
    </w:p>
    <w:p w:rsidR="000D378B" w:rsidRDefault="000D378B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lastRenderedPageBreak/>
        <w:t>Copia certificazione degli impianti</w:t>
      </w:r>
    </w:p>
    <w:p w:rsidR="000D378B" w:rsidRDefault="000D378B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</w:p>
    <w:p w:rsidR="000D378B" w:rsidRDefault="000D378B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Data</w:t>
      </w:r>
    </w:p>
    <w:p w:rsidR="000D378B" w:rsidRDefault="000D378B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Firma Venditore</w:t>
      </w:r>
    </w:p>
    <w:p w:rsidR="000D378B" w:rsidRDefault="000D378B" w:rsidP="00301AC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</w:p>
    <w:p w:rsidR="000D378B" w:rsidRDefault="000D378B" w:rsidP="00301AC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  <w:r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  <w:t>Firma Acquirente</w:t>
      </w:r>
    </w:p>
    <w:p w:rsidR="000D378B" w:rsidRDefault="000D378B" w:rsidP="00301AC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</w:p>
    <w:p w:rsidR="000D378B" w:rsidRPr="00301AC8" w:rsidRDefault="000D378B" w:rsidP="00301AC8">
      <w:pPr>
        <w:shd w:val="clear" w:color="auto" w:fill="FFFFFF"/>
        <w:spacing w:after="390"/>
        <w:rPr>
          <w:rFonts w:ascii="Helvetica Neue" w:eastAsia="Times New Roman" w:hAnsi="Helvetica Neue" w:cs="Times New Roman"/>
          <w:color w:val="131314"/>
          <w:sz w:val="27"/>
          <w:szCs w:val="27"/>
          <w:lang w:eastAsia="it-IT"/>
        </w:rPr>
      </w:pPr>
    </w:p>
    <w:p w:rsidR="007F0CF8" w:rsidRDefault="007F0CF8"/>
    <w:sectPr w:rsidR="007F0CF8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43B"/>
    <w:multiLevelType w:val="hybridMultilevel"/>
    <w:tmpl w:val="42A8B382"/>
    <w:lvl w:ilvl="0" w:tplc="3DCC20EC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F6"/>
    <w:rsid w:val="000D378B"/>
    <w:rsid w:val="000E47A1"/>
    <w:rsid w:val="00250AAF"/>
    <w:rsid w:val="00301AC8"/>
    <w:rsid w:val="007152F6"/>
    <w:rsid w:val="007F0CF8"/>
    <w:rsid w:val="00A346E0"/>
    <w:rsid w:val="00C23558"/>
    <w:rsid w:val="00D251BD"/>
    <w:rsid w:val="00D67AC3"/>
    <w:rsid w:val="00F97C24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FCFE20E7-5DCF-C347-95D2-DC819B9F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152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152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3">
    <w:name w:val="p3"/>
    <w:basedOn w:val="Normale"/>
    <w:rsid w:val="007152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1">
    <w:name w:val="s1"/>
    <w:basedOn w:val="Carpredefinitoparagrafo"/>
    <w:rsid w:val="007152F6"/>
  </w:style>
  <w:style w:type="character" w:customStyle="1" w:styleId="apple-converted-space">
    <w:name w:val="apple-converted-space"/>
    <w:basedOn w:val="Carpredefinitoparagrafo"/>
    <w:rsid w:val="007152F6"/>
  </w:style>
  <w:style w:type="character" w:styleId="Enfasigrassetto">
    <w:name w:val="Strong"/>
    <w:basedOn w:val="Carpredefinitoparagrafo"/>
    <w:uiPriority w:val="22"/>
    <w:qFormat/>
    <w:rsid w:val="007152F6"/>
    <w:rPr>
      <w:b/>
      <w:bCs/>
    </w:rPr>
  </w:style>
  <w:style w:type="character" w:styleId="Enfasicorsivo">
    <w:name w:val="Emphasis"/>
    <w:basedOn w:val="Carpredefinitoparagrafo"/>
    <w:uiPriority w:val="20"/>
    <w:qFormat/>
    <w:rsid w:val="007152F6"/>
    <w:rPr>
      <w:i/>
      <w:iCs/>
    </w:rPr>
  </w:style>
  <w:style w:type="character" w:styleId="Testosegnaposto">
    <w:name w:val="Placeholder Text"/>
    <w:basedOn w:val="Carpredefinitoparagrafo"/>
    <w:uiPriority w:val="99"/>
    <w:semiHidden/>
    <w:rsid w:val="00D67AC3"/>
    <w:rPr>
      <w:color w:val="808080"/>
    </w:rPr>
  </w:style>
  <w:style w:type="paragraph" w:styleId="Paragrafoelenco">
    <w:name w:val="List Paragraph"/>
    <w:basedOn w:val="Normale"/>
    <w:uiPriority w:val="34"/>
    <w:qFormat/>
    <w:rsid w:val="0030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2020-09-16T12:49:00Z</dcterms:created>
  <dcterms:modified xsi:type="dcterms:W3CDTF">2020-09-16T13:37:00Z</dcterms:modified>
</cp:coreProperties>
</file>